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80" w:lineRule="auto" w:before="90"/>
        <w:ind w:left="584" w:right="795"/>
        <w:jc w:val="center"/>
      </w:pPr>
      <w:r>
        <w:rPr>
          <w:color w:val="202020"/>
          <w:spacing w:val="-9"/>
        </w:rPr>
        <w:t>Сведения </w:t>
      </w:r>
      <w:r>
        <w:rPr>
          <w:color w:val="202020"/>
        </w:rPr>
        <w:t>о </w:t>
      </w:r>
      <w:r>
        <w:rPr>
          <w:color w:val="202020"/>
          <w:spacing w:val="-11"/>
        </w:rPr>
        <w:t>доходах, </w:t>
      </w:r>
      <w:r>
        <w:rPr>
          <w:color w:val="202020"/>
          <w:spacing w:val="-4"/>
        </w:rPr>
        <w:t>об </w:t>
      </w:r>
      <w:r>
        <w:rPr>
          <w:color w:val="202020"/>
          <w:spacing w:val="-7"/>
        </w:rPr>
        <w:t>имуществе </w:t>
      </w:r>
      <w:r>
        <w:rPr>
          <w:color w:val="202020"/>
        </w:rPr>
        <w:t>и </w:t>
      </w:r>
      <w:r>
        <w:rPr>
          <w:color w:val="202020"/>
          <w:spacing w:val="-9"/>
        </w:rPr>
        <w:t>обязательствах </w:t>
      </w:r>
      <w:r>
        <w:rPr>
          <w:color w:val="202020"/>
          <w:spacing w:val="-8"/>
        </w:rPr>
        <w:t>имущественного </w:t>
      </w:r>
      <w:r>
        <w:rPr>
          <w:color w:val="202020"/>
          <w:spacing w:val="-6"/>
        </w:rPr>
        <w:t>характера </w:t>
      </w:r>
      <w:r>
        <w:rPr>
          <w:color w:val="202020"/>
          <w:spacing w:val="-7"/>
        </w:rPr>
        <w:t>руководителя </w:t>
      </w:r>
      <w:r>
        <w:rPr>
          <w:color w:val="202020"/>
          <w:spacing w:val="-6"/>
        </w:rPr>
        <w:t>федерального </w:t>
      </w:r>
      <w:r>
        <w:rPr>
          <w:color w:val="202020"/>
          <w:spacing w:val="-7"/>
        </w:rPr>
        <w:t>государственного </w:t>
      </w:r>
      <w:r>
        <w:rPr>
          <w:color w:val="202020"/>
          <w:spacing w:val="-8"/>
        </w:rPr>
        <w:t>бюджетного </w:t>
      </w:r>
      <w:r>
        <w:rPr>
          <w:color w:val="202020"/>
          <w:spacing w:val="-7"/>
        </w:rPr>
        <w:t>образовательного </w:t>
      </w:r>
      <w:r>
        <w:rPr>
          <w:color w:val="202020"/>
          <w:spacing w:val="-5"/>
        </w:rPr>
        <w:t>учреждения </w:t>
      </w:r>
      <w:r>
        <w:rPr>
          <w:color w:val="202020"/>
          <w:spacing w:val="-6"/>
        </w:rPr>
        <w:t>высшего профессионального образования «Волгоградский </w:t>
      </w:r>
      <w:r>
        <w:rPr>
          <w:color w:val="202020"/>
          <w:spacing w:val="-7"/>
        </w:rPr>
        <w:t>государственный </w:t>
      </w:r>
      <w:r>
        <w:rPr>
          <w:color w:val="202020"/>
          <w:spacing w:val="-6"/>
        </w:rPr>
        <w:t>социально-педагогический университет»</w:t>
      </w:r>
    </w:p>
    <w:p>
      <w:pPr>
        <w:pStyle w:val="BodyText"/>
        <w:ind w:left="579" w:right="795"/>
        <w:jc w:val="center"/>
      </w:pPr>
      <w:r>
        <w:rPr>
          <w:color w:val="202020"/>
        </w:rPr>
        <w:t>за период с 1 января 2013 г. по 31 декабря 2013 г.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1556"/>
        <w:gridCol w:w="1140"/>
        <w:gridCol w:w="1286"/>
        <w:gridCol w:w="1130"/>
        <w:gridCol w:w="1000"/>
        <w:gridCol w:w="1140"/>
        <w:gridCol w:w="1266"/>
        <w:gridCol w:w="998"/>
        <w:gridCol w:w="1698"/>
        <w:gridCol w:w="1500"/>
        <w:gridCol w:w="1360"/>
      </w:tblGrid>
      <w:tr>
        <w:trPr>
          <w:trHeight w:val="888" w:hRule="atLeast"/>
        </w:trPr>
        <w:tc>
          <w:tcPr>
            <w:tcW w:w="2254" w:type="dxa"/>
            <w:vMerge w:val="restart"/>
          </w:tcPr>
          <w:p>
            <w:pPr>
              <w:pStyle w:val="TableParagraph"/>
              <w:spacing w:line="195" w:lineRule="exact" w:before="53"/>
              <w:ind w:left="539" w:right="519"/>
              <w:jc w:val="center"/>
              <w:rPr>
                <w:sz w:val="17"/>
              </w:rPr>
            </w:pPr>
            <w:r>
              <w:rPr>
                <w:sz w:val="17"/>
              </w:rPr>
              <w:t>Фамилия</w:t>
            </w:r>
          </w:p>
          <w:p>
            <w:pPr>
              <w:pStyle w:val="TableParagraph"/>
              <w:spacing w:before="0"/>
              <w:ind w:left="541" w:right="519"/>
              <w:jc w:val="center"/>
              <w:rPr>
                <w:sz w:val="16"/>
              </w:rPr>
            </w:pPr>
            <w:r>
              <w:rPr>
                <w:w w:val="90"/>
                <w:sz w:val="17"/>
              </w:rPr>
              <w:t>и инициалы лица, </w:t>
            </w:r>
            <w:r>
              <w:rPr>
                <w:sz w:val="17"/>
              </w:rPr>
              <w:t>чьи сведения </w:t>
            </w:r>
            <w:r>
              <w:rPr>
                <w:sz w:val="16"/>
              </w:rPr>
              <w:t>размещаются</w:t>
            </w:r>
          </w:p>
        </w:tc>
        <w:tc>
          <w:tcPr>
            <w:tcW w:w="1556" w:type="dxa"/>
            <w:vMerge w:val="restart"/>
          </w:tcPr>
          <w:p>
            <w:pPr>
              <w:pStyle w:val="TableParagraph"/>
              <w:spacing w:before="53"/>
              <w:ind w:left="411"/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4556" w:type="dxa"/>
            <w:gridSpan w:val="4"/>
          </w:tcPr>
          <w:p>
            <w:pPr>
              <w:pStyle w:val="TableParagraph"/>
              <w:spacing w:before="53"/>
              <w:ind w:left="1747" w:right="986" w:hanging="728"/>
              <w:rPr>
                <w:sz w:val="17"/>
              </w:rPr>
            </w:pPr>
            <w:r>
              <w:rPr>
                <w:w w:val="90"/>
                <w:sz w:val="17"/>
              </w:rPr>
              <w:t>Объекты недвижимости, находящиеся </w:t>
            </w:r>
            <w:r>
              <w:rPr>
                <w:sz w:val="17"/>
              </w:rPr>
              <w:t>в собственности</w:t>
            </w:r>
          </w:p>
        </w:tc>
        <w:tc>
          <w:tcPr>
            <w:tcW w:w="3404" w:type="dxa"/>
            <w:gridSpan w:val="3"/>
          </w:tcPr>
          <w:p>
            <w:pPr>
              <w:pStyle w:val="TableParagraph"/>
              <w:spacing w:before="53"/>
              <w:ind w:left="878" w:right="855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Объекты недвижимости, </w:t>
            </w:r>
            <w:r>
              <w:rPr>
                <w:sz w:val="17"/>
              </w:rPr>
              <w:t>находящиеся</w:t>
            </w:r>
          </w:p>
          <w:p>
            <w:pPr>
              <w:pStyle w:val="TableParagraph"/>
              <w:spacing w:before="0"/>
              <w:ind w:left="874" w:right="855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в пользовании</w:t>
            </w:r>
          </w:p>
        </w:tc>
        <w:tc>
          <w:tcPr>
            <w:tcW w:w="1698" w:type="dxa"/>
            <w:vMerge w:val="restart"/>
          </w:tcPr>
          <w:p>
            <w:pPr>
              <w:pStyle w:val="TableParagraph"/>
              <w:spacing w:before="52"/>
              <w:ind w:left="365"/>
              <w:rPr>
                <w:sz w:val="16"/>
              </w:rPr>
            </w:pPr>
            <w:r>
              <w:rPr>
                <w:sz w:val="16"/>
              </w:rPr>
              <w:t>Транспортные</w:t>
            </w:r>
          </w:p>
          <w:p>
            <w:pPr>
              <w:pStyle w:val="TableParagraph"/>
              <w:spacing w:before="0"/>
              <w:ind w:left="455" w:right="432" w:hanging="1"/>
              <w:jc w:val="center"/>
              <w:rPr>
                <w:sz w:val="17"/>
              </w:rPr>
            </w:pPr>
            <w:r>
              <w:rPr>
                <w:sz w:val="17"/>
              </w:rPr>
              <w:t>средства </w:t>
            </w:r>
            <w:r>
              <w:rPr>
                <w:w w:val="90"/>
                <w:sz w:val="17"/>
              </w:rPr>
              <w:t>(вид,</w:t>
            </w:r>
            <w:r>
              <w:rPr>
                <w:spacing w:val="-11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марка)</w:t>
            </w:r>
          </w:p>
        </w:tc>
        <w:tc>
          <w:tcPr>
            <w:tcW w:w="1500" w:type="dxa"/>
            <w:vMerge w:val="restart"/>
          </w:tcPr>
          <w:p>
            <w:pPr>
              <w:pStyle w:val="TableParagraph"/>
              <w:spacing w:before="52"/>
              <w:ind w:left="340" w:right="319"/>
              <w:jc w:val="center"/>
              <w:rPr>
                <w:sz w:val="17"/>
              </w:rPr>
            </w:pPr>
            <w:r>
              <w:rPr>
                <w:sz w:val="16"/>
              </w:rPr>
              <w:t>Деклариро- ванный </w:t>
            </w:r>
            <w:r>
              <w:rPr>
                <w:sz w:val="17"/>
              </w:rPr>
              <w:t>годовой</w:t>
            </w:r>
          </w:p>
          <w:p>
            <w:pPr>
              <w:pStyle w:val="TableParagraph"/>
              <w:spacing w:line="137" w:lineRule="exact" w:before="0"/>
              <w:ind w:left="334" w:right="319"/>
              <w:jc w:val="center"/>
              <w:rPr>
                <w:sz w:val="12"/>
              </w:rPr>
            </w:pPr>
            <w:r>
              <w:rPr>
                <w:sz w:val="12"/>
              </w:rPr>
              <w:t>ДОХОД</w:t>
            </w:r>
          </w:p>
          <w:p>
            <w:pPr>
              <w:pStyle w:val="TableParagraph"/>
              <w:spacing w:line="264" w:lineRule="exact" w:before="0"/>
              <w:ind w:left="335" w:right="319"/>
              <w:jc w:val="center"/>
              <w:rPr>
                <w:sz w:val="23"/>
              </w:rPr>
            </w:pPr>
            <w:r>
              <w:rPr>
                <w:w w:val="80"/>
                <w:sz w:val="23"/>
              </w:rPr>
              <w:t>(руб.)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spacing w:before="52"/>
              <w:ind w:left="155" w:right="137" w:hanging="1"/>
              <w:jc w:val="center"/>
              <w:rPr>
                <w:sz w:val="17"/>
              </w:rPr>
            </w:pPr>
            <w:r>
              <w:rPr>
                <w:spacing w:val="-4"/>
                <w:sz w:val="16"/>
              </w:rPr>
              <w:t>Сведении </w:t>
            </w:r>
            <w:r>
              <w:rPr>
                <w:sz w:val="16"/>
              </w:rPr>
              <w:t>об </w:t>
            </w:r>
            <w:r>
              <w:rPr>
                <w:spacing w:val="-4"/>
                <w:sz w:val="16"/>
              </w:rPr>
              <w:t>источниках </w:t>
            </w:r>
            <w:r>
              <w:rPr>
                <w:sz w:val="17"/>
              </w:rPr>
              <w:t>получения </w:t>
            </w:r>
            <w:r>
              <w:rPr>
                <w:sz w:val="16"/>
              </w:rPr>
              <w:t>средств, за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3"/>
                <w:sz w:val="16"/>
              </w:rPr>
              <w:t>счет </w:t>
            </w:r>
            <w:r>
              <w:rPr>
                <w:sz w:val="17"/>
              </w:rPr>
              <w:t>которых совершена сделка (вид </w:t>
            </w:r>
            <w:r>
              <w:rPr>
                <w:spacing w:val="-2"/>
                <w:w w:val="90"/>
                <w:sz w:val="17"/>
              </w:rPr>
              <w:t>приобретенного</w:t>
            </w:r>
          </w:p>
          <w:p>
            <w:pPr>
              <w:pStyle w:val="TableParagraph"/>
              <w:spacing w:line="159" w:lineRule="exact" w:before="0"/>
              <w:ind w:left="241" w:right="221"/>
              <w:jc w:val="center"/>
              <w:rPr>
                <w:sz w:val="17"/>
              </w:rPr>
            </w:pPr>
            <w:r>
              <w:rPr>
                <w:sz w:val="17"/>
              </w:rPr>
              <w:t>имущества,</w:t>
            </w:r>
          </w:p>
        </w:tc>
      </w:tr>
      <w:tr>
        <w:trPr>
          <w:trHeight w:val="851" w:hRule="atLeast"/>
        </w:trPr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z w:val="17"/>
              </w:rPr>
              <w:t>Вид объекта</w:t>
            </w:r>
          </w:p>
        </w:tc>
        <w:tc>
          <w:tcPr>
            <w:tcW w:w="1286" w:type="dxa"/>
          </w:tcPr>
          <w:p>
            <w:pPr>
              <w:pStyle w:val="TableParagraph"/>
              <w:ind w:left="73" w:right="218" w:firstLine="366"/>
              <w:rPr>
                <w:sz w:val="17"/>
              </w:rPr>
            </w:pPr>
            <w:r>
              <w:rPr>
                <w:sz w:val="17"/>
              </w:rPr>
              <w:t>Вид </w:t>
            </w:r>
            <w:r>
              <w:rPr>
                <w:w w:val="90"/>
                <w:sz w:val="17"/>
              </w:rPr>
              <w:t>собственности</w:t>
            </w:r>
          </w:p>
        </w:tc>
        <w:tc>
          <w:tcPr>
            <w:tcW w:w="1130" w:type="dxa"/>
          </w:tcPr>
          <w:p>
            <w:pPr>
              <w:pStyle w:val="TableParagraph"/>
              <w:ind w:left="265" w:right="306" w:hanging="78"/>
              <w:rPr>
                <w:sz w:val="17"/>
              </w:rPr>
            </w:pPr>
            <w:r>
              <w:rPr>
                <w:w w:val="90"/>
                <w:sz w:val="17"/>
              </w:rPr>
              <w:t>Площадь </w:t>
            </w:r>
            <w:r>
              <w:rPr>
                <w:sz w:val="17"/>
              </w:rPr>
              <w:t>(кв. м.)</w:t>
            </w:r>
          </w:p>
        </w:tc>
        <w:tc>
          <w:tcPr>
            <w:tcW w:w="1000" w:type="dxa"/>
          </w:tcPr>
          <w:p>
            <w:pPr>
              <w:pStyle w:val="TableParagraph"/>
              <w:ind w:left="213" w:right="193" w:hanging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Страна </w:t>
            </w:r>
            <w:r>
              <w:rPr>
                <w:spacing w:val="-1"/>
                <w:w w:val="90"/>
                <w:sz w:val="17"/>
              </w:rPr>
              <w:t>располо- </w:t>
            </w:r>
            <w:r>
              <w:rPr>
                <w:spacing w:val="-2"/>
                <w:sz w:val="17"/>
              </w:rPr>
              <w:t>жения</w:t>
            </w:r>
          </w:p>
        </w:tc>
        <w:tc>
          <w:tcPr>
            <w:tcW w:w="1140" w:type="dxa"/>
          </w:tcPr>
          <w:p>
            <w:pPr>
              <w:pStyle w:val="TableParagraph"/>
              <w:ind w:left="99" w:right="80"/>
              <w:jc w:val="center"/>
              <w:rPr>
                <w:sz w:val="17"/>
              </w:rPr>
            </w:pPr>
            <w:r>
              <w:rPr>
                <w:sz w:val="17"/>
              </w:rPr>
              <w:t>Вид объекта</w:t>
            </w:r>
          </w:p>
        </w:tc>
        <w:tc>
          <w:tcPr>
            <w:tcW w:w="1266" w:type="dxa"/>
          </w:tcPr>
          <w:p>
            <w:pPr>
              <w:pStyle w:val="TableParagraph"/>
              <w:ind w:left="157" w:firstLine="330"/>
              <w:rPr>
                <w:sz w:val="17"/>
              </w:rPr>
            </w:pPr>
            <w:r>
              <w:rPr>
                <w:sz w:val="17"/>
              </w:rPr>
              <w:t>Вид </w:t>
            </w:r>
            <w:r>
              <w:rPr>
                <w:w w:val="90"/>
                <w:sz w:val="17"/>
              </w:rPr>
              <w:t>собственности</w:t>
            </w:r>
          </w:p>
        </w:tc>
        <w:tc>
          <w:tcPr>
            <w:tcW w:w="998" w:type="dxa"/>
          </w:tcPr>
          <w:p>
            <w:pPr>
              <w:pStyle w:val="TableParagraph"/>
              <w:ind w:left="214" w:right="191" w:hanging="2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Страна </w:t>
            </w:r>
            <w:r>
              <w:rPr>
                <w:spacing w:val="-1"/>
                <w:w w:val="90"/>
                <w:sz w:val="17"/>
              </w:rPr>
              <w:t>располо- </w:t>
            </w:r>
            <w:r>
              <w:rPr>
                <w:spacing w:val="-3"/>
                <w:sz w:val="17"/>
              </w:rPr>
              <w:t>жения</w:t>
            </w:r>
          </w:p>
        </w:tc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2254" w:type="dxa"/>
            <w:vMerge w:val="restart"/>
          </w:tcPr>
          <w:p>
            <w:pPr>
              <w:pStyle w:val="TableParagraph"/>
              <w:ind w:left="592" w:right="523" w:hanging="26"/>
              <w:rPr>
                <w:sz w:val="17"/>
              </w:rPr>
            </w:pPr>
            <w:r>
              <w:rPr>
                <w:w w:val="90"/>
                <w:sz w:val="17"/>
              </w:rPr>
              <w:t>Сергеев Николай Константинович</w:t>
            </w:r>
          </w:p>
        </w:tc>
        <w:tc>
          <w:tcPr>
            <w:tcW w:w="1556" w:type="dxa"/>
            <w:vMerge w:val="restart"/>
          </w:tcPr>
          <w:p>
            <w:pPr>
              <w:pStyle w:val="TableParagraph"/>
              <w:spacing w:line="232" w:lineRule="auto" w:before="57"/>
              <w:ind w:left="136" w:right="115" w:firstLine="2"/>
              <w:jc w:val="center"/>
              <w:rPr>
                <w:sz w:val="17"/>
              </w:rPr>
            </w:pPr>
            <w:r>
              <w:rPr>
                <w:sz w:val="17"/>
              </w:rPr>
              <w:t>Федеральное </w:t>
            </w:r>
            <w:r>
              <w:rPr>
                <w:spacing w:val="-5"/>
                <w:w w:val="95"/>
                <w:sz w:val="17"/>
              </w:rPr>
              <w:t>государствен </w:t>
            </w:r>
            <w:r>
              <w:rPr>
                <w:w w:val="95"/>
                <w:sz w:val="17"/>
              </w:rPr>
              <w:t>ное </w:t>
            </w:r>
            <w:r>
              <w:rPr>
                <w:sz w:val="17"/>
              </w:rPr>
              <w:t>бюджетное </w:t>
            </w:r>
            <w:r>
              <w:rPr>
                <w:w w:val="90"/>
                <w:sz w:val="17"/>
              </w:rPr>
              <w:t>образовательное </w:t>
            </w:r>
            <w:r>
              <w:rPr>
                <w:sz w:val="17"/>
              </w:rPr>
              <w:t>учреждение высшего </w:t>
            </w:r>
            <w:r>
              <w:rPr>
                <w:spacing w:val="-1"/>
                <w:w w:val="90"/>
                <w:sz w:val="17"/>
              </w:rPr>
              <w:t>профессионального </w:t>
            </w:r>
            <w:r>
              <w:rPr>
                <w:sz w:val="17"/>
              </w:rPr>
              <w:t>образования </w:t>
            </w:r>
            <w:r>
              <w:rPr>
                <w:w w:val="95"/>
                <w:sz w:val="17"/>
              </w:rPr>
              <w:t>"Волгоградский </w:t>
            </w:r>
            <w:r>
              <w:rPr>
                <w:w w:val="90"/>
                <w:sz w:val="17"/>
              </w:rPr>
              <w:t>государственный </w:t>
            </w:r>
            <w:r>
              <w:rPr>
                <w:sz w:val="17"/>
              </w:rPr>
              <w:t>социально- </w:t>
            </w:r>
            <w:r>
              <w:rPr>
                <w:w w:val="95"/>
                <w:sz w:val="17"/>
              </w:rPr>
              <w:t>педагогический </w:t>
            </w:r>
            <w:r>
              <w:rPr>
                <w:sz w:val="17"/>
              </w:rPr>
              <w:t>университет", </w:t>
            </w:r>
            <w:r>
              <w:rPr>
                <w:spacing w:val="-4"/>
                <w:sz w:val="17"/>
              </w:rPr>
              <w:t>Ректор</w:t>
            </w:r>
          </w:p>
        </w:tc>
        <w:tc>
          <w:tcPr>
            <w:tcW w:w="1140" w:type="dxa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w w:val="85"/>
                <w:sz w:val="17"/>
              </w:rPr>
              <w:t>Земельный </w:t>
            </w:r>
            <w:r>
              <w:rPr>
                <w:sz w:val="17"/>
              </w:rPr>
              <w:t>участок</w:t>
            </w:r>
          </w:p>
        </w:tc>
        <w:tc>
          <w:tcPr>
            <w:tcW w:w="1286" w:type="dxa"/>
          </w:tcPr>
          <w:p>
            <w:pPr>
              <w:pStyle w:val="TableParagraph"/>
              <w:ind w:left="55"/>
              <w:rPr>
                <w:sz w:val="17"/>
              </w:rPr>
            </w:pPr>
            <w:r>
              <w:rPr>
                <w:w w:val="90"/>
                <w:sz w:val="17"/>
              </w:rPr>
              <w:t>индивидуальная </w:t>
            </w:r>
            <w:r>
              <w:rPr>
                <w:w w:val="95"/>
                <w:sz w:val="17"/>
              </w:rPr>
              <w:t>собственность</w:t>
            </w:r>
          </w:p>
        </w:tc>
        <w:tc>
          <w:tcPr>
            <w:tcW w:w="1130" w:type="dxa"/>
          </w:tcPr>
          <w:p>
            <w:pPr>
              <w:pStyle w:val="TableParagraph"/>
              <w:ind w:right="34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1500,00</w:t>
            </w:r>
          </w:p>
        </w:tc>
        <w:tc>
          <w:tcPr>
            <w:tcW w:w="1000" w:type="dxa"/>
          </w:tcPr>
          <w:p>
            <w:pPr>
              <w:pStyle w:val="TableParagraph"/>
              <w:ind w:left="145" w:hanging="14"/>
              <w:rPr>
                <w:sz w:val="17"/>
              </w:rPr>
            </w:pPr>
            <w:r>
              <w:rPr>
                <w:w w:val="90"/>
                <w:sz w:val="17"/>
              </w:rPr>
              <w:t>Российская Федерация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ind w:left="96" w:right="80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1266" w:type="dxa"/>
            <w:vMerge w:val="restart"/>
          </w:tcPr>
          <w:p>
            <w:pPr>
              <w:pStyle w:val="TableParagraph"/>
              <w:ind w:left="491" w:right="473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998" w:type="dxa"/>
            <w:vMerge w:val="restart"/>
          </w:tcPr>
          <w:p>
            <w:pPr>
              <w:pStyle w:val="TableParagraph"/>
              <w:ind w:left="359" w:right="337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1698" w:type="dxa"/>
            <w:vMerge w:val="restart"/>
          </w:tcPr>
          <w:p>
            <w:pPr>
              <w:pStyle w:val="TableParagraph"/>
              <w:spacing w:before="52"/>
              <w:ind w:left="255"/>
              <w:rPr>
                <w:sz w:val="21"/>
              </w:rPr>
            </w:pPr>
            <w:r>
              <w:rPr>
                <w:sz w:val="21"/>
              </w:rPr>
              <w:t>Форд Фокус 2</w:t>
            </w:r>
          </w:p>
        </w:tc>
        <w:tc>
          <w:tcPr>
            <w:tcW w:w="1500" w:type="dxa"/>
            <w:vMerge w:val="restart"/>
          </w:tcPr>
          <w:p>
            <w:pPr>
              <w:pStyle w:val="TableParagraph"/>
              <w:spacing w:before="52"/>
              <w:ind w:left="247"/>
              <w:rPr>
                <w:sz w:val="21"/>
              </w:rPr>
            </w:pPr>
            <w:r>
              <w:rPr>
                <w:sz w:val="21"/>
              </w:rPr>
              <w:t>2807900,12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spacing w:before="52"/>
              <w:ind w:left="240" w:right="221"/>
              <w:jc w:val="center"/>
              <w:rPr>
                <w:sz w:val="21"/>
              </w:rPr>
            </w:pPr>
            <w:r>
              <w:rPr>
                <w:sz w:val="21"/>
              </w:rPr>
              <w:t>нет</w:t>
            </w:r>
          </w:p>
        </w:tc>
      </w:tr>
      <w:tr>
        <w:trPr>
          <w:trHeight w:val="706" w:hRule="atLeast"/>
        </w:trPr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z w:val="17"/>
              </w:rPr>
              <w:t>Квартира</w:t>
            </w:r>
          </w:p>
        </w:tc>
        <w:tc>
          <w:tcPr>
            <w:tcW w:w="1286" w:type="dxa"/>
          </w:tcPr>
          <w:p>
            <w:pPr>
              <w:pStyle w:val="TableParagraph"/>
              <w:ind w:left="55" w:right="218"/>
              <w:rPr>
                <w:sz w:val="16"/>
              </w:rPr>
            </w:pPr>
            <w:r>
              <w:rPr>
                <w:sz w:val="17"/>
              </w:rPr>
              <w:t>долевая </w:t>
            </w:r>
            <w:r>
              <w:rPr>
                <w:w w:val="90"/>
                <w:sz w:val="17"/>
              </w:rPr>
              <w:t>собственность </w:t>
            </w:r>
            <w:r>
              <w:rPr>
                <w:sz w:val="16"/>
              </w:rPr>
              <w:t>0,333333</w:t>
            </w:r>
          </w:p>
        </w:tc>
        <w:tc>
          <w:tcPr>
            <w:tcW w:w="1130" w:type="dxa"/>
          </w:tcPr>
          <w:p>
            <w:pPr>
              <w:pStyle w:val="TableParagraph"/>
              <w:ind w:right="3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69,60</w:t>
            </w:r>
          </w:p>
        </w:tc>
        <w:tc>
          <w:tcPr>
            <w:tcW w:w="1000" w:type="dxa"/>
          </w:tcPr>
          <w:p>
            <w:pPr>
              <w:pStyle w:val="TableParagraph"/>
              <w:ind w:left="145" w:hanging="14"/>
              <w:rPr>
                <w:sz w:val="17"/>
              </w:rPr>
            </w:pPr>
            <w:r>
              <w:rPr>
                <w:w w:val="90"/>
                <w:sz w:val="17"/>
              </w:rPr>
              <w:t>Российская Федерация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5" w:hRule="atLeast"/>
        </w:trPr>
        <w:tc>
          <w:tcPr>
            <w:tcW w:w="2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line="604" w:lineRule="auto" w:before="53"/>
              <w:ind w:left="53" w:right="452"/>
              <w:jc w:val="both"/>
              <w:rPr>
                <w:sz w:val="17"/>
              </w:rPr>
            </w:pPr>
            <w:r>
              <w:rPr>
                <w:w w:val="85"/>
                <w:sz w:val="17"/>
              </w:rPr>
              <w:t>Квартира </w:t>
            </w:r>
            <w:r>
              <w:rPr>
                <w:spacing w:val="-1"/>
                <w:w w:val="90"/>
                <w:sz w:val="17"/>
              </w:rPr>
              <w:t>Кладовка </w:t>
            </w:r>
            <w:r>
              <w:rPr>
                <w:sz w:val="17"/>
              </w:rPr>
              <w:t>Дача</w:t>
            </w:r>
          </w:p>
          <w:p>
            <w:pPr>
              <w:pStyle w:val="TableParagraph"/>
              <w:spacing w:before="78"/>
              <w:ind w:left="53"/>
              <w:jc w:val="both"/>
              <w:rPr>
                <w:sz w:val="17"/>
              </w:rPr>
            </w:pPr>
            <w:r>
              <w:rPr>
                <w:sz w:val="17"/>
              </w:rPr>
              <w:t>Гараж</w:t>
            </w:r>
          </w:p>
        </w:tc>
        <w:tc>
          <w:tcPr>
            <w:tcW w:w="1286" w:type="dxa"/>
          </w:tcPr>
          <w:p>
            <w:pPr>
              <w:pStyle w:val="TableParagraph"/>
              <w:spacing w:line="223" w:lineRule="auto" w:before="53"/>
              <w:ind w:left="55" w:firstLine="4"/>
              <w:rPr>
                <w:sz w:val="17"/>
              </w:rPr>
            </w:pPr>
            <w:r>
              <w:rPr>
                <w:w w:val="90"/>
                <w:sz w:val="17"/>
              </w:rPr>
              <w:t>индивидуальная </w:t>
            </w:r>
            <w:r>
              <w:rPr>
                <w:w w:val="95"/>
                <w:sz w:val="17"/>
              </w:rPr>
              <w:t>собственность</w:t>
            </w:r>
          </w:p>
          <w:p>
            <w:pPr>
              <w:pStyle w:val="TableParagraph"/>
              <w:spacing w:line="228" w:lineRule="auto" w:before="142"/>
              <w:ind w:left="55" w:firstLine="4"/>
              <w:rPr>
                <w:sz w:val="17"/>
              </w:rPr>
            </w:pPr>
            <w:r>
              <w:rPr>
                <w:w w:val="90"/>
                <w:sz w:val="17"/>
              </w:rPr>
              <w:t>индивидуальная </w:t>
            </w:r>
            <w:r>
              <w:rPr>
                <w:w w:val="95"/>
                <w:sz w:val="17"/>
              </w:rPr>
              <w:t>собственность</w:t>
            </w:r>
          </w:p>
          <w:p>
            <w:pPr>
              <w:pStyle w:val="TableParagraph"/>
              <w:spacing w:before="108"/>
              <w:ind w:left="55"/>
              <w:rPr>
                <w:sz w:val="17"/>
              </w:rPr>
            </w:pPr>
            <w:r>
              <w:rPr>
                <w:w w:val="90"/>
                <w:sz w:val="17"/>
              </w:rPr>
              <w:t>индивидуальная </w:t>
            </w:r>
            <w:r>
              <w:rPr>
                <w:w w:val="95"/>
                <w:sz w:val="17"/>
              </w:rPr>
              <w:t>собственность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0"/>
              <w:ind w:left="55"/>
              <w:rPr>
                <w:sz w:val="17"/>
              </w:rPr>
            </w:pPr>
            <w:r>
              <w:rPr>
                <w:w w:val="90"/>
                <w:sz w:val="17"/>
              </w:rPr>
              <w:t>индивидуальная </w:t>
            </w:r>
            <w:r>
              <w:rPr>
                <w:w w:val="95"/>
                <w:sz w:val="17"/>
              </w:rPr>
              <w:t>собственность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637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101,70</w:t>
            </w: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before="0"/>
              <w:ind w:right="3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2,30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0"/>
              <w:ind w:left="629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500,00</w:t>
            </w:r>
          </w:p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57"/>
              <w:ind w:left="739"/>
              <w:rPr>
                <w:sz w:val="17"/>
              </w:rPr>
            </w:pPr>
            <w:r>
              <w:rPr>
                <w:w w:val="95"/>
                <w:sz w:val="17"/>
              </w:rPr>
              <w:t>21,00</w:t>
            </w:r>
          </w:p>
        </w:tc>
        <w:tc>
          <w:tcPr>
            <w:tcW w:w="1000" w:type="dxa"/>
          </w:tcPr>
          <w:p>
            <w:pPr>
              <w:pStyle w:val="TableParagraph"/>
              <w:spacing w:line="223" w:lineRule="auto" w:before="53"/>
              <w:ind w:left="139" w:hanging="10"/>
              <w:rPr>
                <w:sz w:val="17"/>
              </w:rPr>
            </w:pPr>
            <w:r>
              <w:rPr>
                <w:w w:val="90"/>
                <w:sz w:val="17"/>
              </w:rPr>
              <w:t>Российская Федерация</w:t>
            </w:r>
          </w:p>
          <w:p>
            <w:pPr>
              <w:pStyle w:val="TableParagraph"/>
              <w:spacing w:line="228" w:lineRule="auto" w:before="142"/>
              <w:ind w:left="141" w:right="91" w:hanging="14"/>
              <w:rPr>
                <w:sz w:val="17"/>
              </w:rPr>
            </w:pPr>
            <w:r>
              <w:rPr>
                <w:w w:val="90"/>
                <w:sz w:val="17"/>
              </w:rPr>
              <w:t>Российская Федерация</w:t>
            </w:r>
          </w:p>
          <w:p>
            <w:pPr>
              <w:pStyle w:val="TableParagraph"/>
              <w:spacing w:before="108"/>
              <w:ind w:left="145" w:hanging="14"/>
              <w:rPr>
                <w:sz w:val="17"/>
              </w:rPr>
            </w:pPr>
            <w:r>
              <w:rPr>
                <w:w w:val="90"/>
                <w:sz w:val="17"/>
              </w:rPr>
              <w:t>Российская Федерация</w:t>
            </w: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0"/>
              <w:ind w:left="145" w:hanging="14"/>
              <w:rPr>
                <w:sz w:val="17"/>
              </w:rPr>
            </w:pPr>
            <w:r>
              <w:rPr>
                <w:w w:val="90"/>
                <w:sz w:val="17"/>
              </w:rPr>
              <w:t>Российская Федерация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0" w:hRule="atLeast"/>
        </w:trPr>
        <w:tc>
          <w:tcPr>
            <w:tcW w:w="2254" w:type="dxa"/>
          </w:tcPr>
          <w:p>
            <w:pPr>
              <w:pStyle w:val="TableParagraph"/>
              <w:ind w:left="564"/>
              <w:rPr>
                <w:sz w:val="17"/>
              </w:rPr>
            </w:pPr>
            <w:r>
              <w:rPr>
                <w:sz w:val="17"/>
              </w:rPr>
              <w:t>Супруг (супруга)</w:t>
            </w:r>
          </w:p>
        </w:tc>
        <w:tc>
          <w:tcPr>
            <w:tcW w:w="1556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z w:val="17"/>
              </w:rPr>
              <w:t>Квартира</w:t>
            </w:r>
          </w:p>
        </w:tc>
        <w:tc>
          <w:tcPr>
            <w:tcW w:w="1286" w:type="dxa"/>
          </w:tcPr>
          <w:p>
            <w:pPr>
              <w:pStyle w:val="TableParagraph"/>
              <w:ind w:left="55" w:right="218"/>
              <w:rPr>
                <w:sz w:val="17"/>
              </w:rPr>
            </w:pPr>
            <w:r>
              <w:rPr>
                <w:sz w:val="17"/>
              </w:rPr>
              <w:t>долевая </w:t>
            </w:r>
            <w:r>
              <w:rPr>
                <w:w w:val="90"/>
                <w:sz w:val="17"/>
              </w:rPr>
              <w:t>собственность </w:t>
            </w:r>
            <w:r>
              <w:rPr>
                <w:sz w:val="17"/>
              </w:rPr>
              <w:t>0,333333</w:t>
            </w:r>
          </w:p>
        </w:tc>
        <w:tc>
          <w:tcPr>
            <w:tcW w:w="1130" w:type="dxa"/>
          </w:tcPr>
          <w:p>
            <w:pPr>
              <w:pStyle w:val="TableParagraph"/>
              <w:ind w:right="35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69,60</w:t>
            </w:r>
          </w:p>
        </w:tc>
        <w:tc>
          <w:tcPr>
            <w:tcW w:w="1000" w:type="dxa"/>
          </w:tcPr>
          <w:p>
            <w:pPr>
              <w:pStyle w:val="TableParagraph"/>
              <w:ind w:left="145" w:hanging="10"/>
              <w:rPr>
                <w:sz w:val="17"/>
              </w:rPr>
            </w:pPr>
            <w:r>
              <w:rPr>
                <w:w w:val="90"/>
                <w:sz w:val="17"/>
              </w:rPr>
              <w:t>Российская Федерация</w:t>
            </w:r>
          </w:p>
        </w:tc>
        <w:tc>
          <w:tcPr>
            <w:tcW w:w="1140" w:type="dxa"/>
          </w:tcPr>
          <w:p>
            <w:pPr>
              <w:pStyle w:val="TableParagraph"/>
              <w:ind w:left="96" w:right="80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1266" w:type="dxa"/>
          </w:tcPr>
          <w:p>
            <w:pPr>
              <w:pStyle w:val="TableParagraph"/>
              <w:ind w:left="491" w:right="473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998" w:type="dxa"/>
          </w:tcPr>
          <w:p>
            <w:pPr>
              <w:pStyle w:val="TableParagraph"/>
              <w:ind w:left="359" w:right="337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1698" w:type="dxa"/>
          </w:tcPr>
          <w:p>
            <w:pPr>
              <w:pStyle w:val="TableParagraph"/>
              <w:ind w:left="709" w:right="687"/>
              <w:jc w:val="center"/>
              <w:rPr>
                <w:sz w:val="17"/>
              </w:rPr>
            </w:pPr>
            <w:r>
              <w:rPr>
                <w:sz w:val="17"/>
              </w:rPr>
              <w:t>нет</w:t>
            </w:r>
          </w:p>
        </w:tc>
        <w:tc>
          <w:tcPr>
            <w:tcW w:w="1500" w:type="dxa"/>
          </w:tcPr>
          <w:p>
            <w:pPr>
              <w:pStyle w:val="TableParagraph"/>
              <w:ind w:left="420"/>
              <w:rPr>
                <w:sz w:val="17"/>
              </w:rPr>
            </w:pPr>
            <w:r>
              <w:rPr>
                <w:sz w:val="17"/>
              </w:rPr>
              <w:t>122 125,37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234" w:right="221"/>
              <w:jc w:val="center"/>
              <w:rPr>
                <w:sz w:val="21"/>
              </w:rPr>
            </w:pPr>
            <w:r>
              <w:rPr>
                <w:sz w:val="21"/>
              </w:rPr>
              <w:t>нет</w:t>
            </w:r>
          </w:p>
        </w:tc>
      </w:tr>
    </w:tbl>
    <w:sectPr>
      <w:type w:val="continuous"/>
      <w:pgSz w:w="19200" w:h="9400" w:orient="landscape"/>
      <w:pgMar w:top="86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51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2017-08-22T09:18:28Z</dcterms:created>
  <dcterms:modified xsi:type="dcterms:W3CDTF">2017-08-22T09:18:28Z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2015-05-14T00:00:00Z</vt:filetime>
  </property>
</Properties>
</file>